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467CF" w14:textId="77777777" w:rsidR="002440BB" w:rsidRPr="002440BB" w:rsidRDefault="002440BB" w:rsidP="002440BB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C00000"/>
          <w:kern w:val="0"/>
          <w:sz w:val="48"/>
          <w:szCs w:val="48"/>
          <w:lang w:val="en-GB" w:eastAsia="ca-ES"/>
          <w14:ligatures w14:val="none"/>
        </w:rPr>
      </w:pPr>
      <w:r w:rsidRPr="002440BB">
        <w:rPr>
          <w:rFonts w:ascii="FC BARCELONA" w:eastAsia="Times New Roman" w:hAnsi="FC BARCELONA" w:cs="Arial"/>
          <w:b/>
          <w:bCs/>
          <w:color w:val="C00000"/>
          <w:kern w:val="0"/>
          <w:sz w:val="48"/>
          <w:szCs w:val="48"/>
          <w:lang w:val="en-GB" w:eastAsia="ca-ES"/>
          <w14:ligatures w14:val="none"/>
        </w:rPr>
        <w:t>Account Register</w:t>
      </w:r>
    </w:p>
    <w:p w14:paraId="0E7F64DE" w14:textId="77777777" w:rsidR="002440BB" w:rsidRPr="002440BB" w:rsidRDefault="002440BB" w:rsidP="002440BB">
      <w:pPr>
        <w:rPr>
          <w:lang w:val="en-GB"/>
        </w:rPr>
      </w:pPr>
    </w:p>
    <w:p w14:paraId="5EEC6A5E" w14:textId="77777777" w:rsidR="002440BB" w:rsidRPr="002440BB" w:rsidRDefault="002440BB" w:rsidP="002440BB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n-GB" w:eastAsia="ca-ES"/>
          <w14:ligatures w14:val="none"/>
        </w:rPr>
      </w:pPr>
      <w:r w:rsidRPr="002440BB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n-GB" w:eastAsia="ca-ES"/>
          <w14:ligatures w14:val="none"/>
        </w:rPr>
        <w:t xml:space="preserve">Delivery date to the Consejo Superior de </w:t>
      </w:r>
      <w:proofErr w:type="spellStart"/>
      <w:r w:rsidRPr="002440BB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n-GB" w:eastAsia="ca-ES"/>
          <w14:ligatures w14:val="none"/>
        </w:rPr>
        <w:t>Deportes</w:t>
      </w:r>
      <w:proofErr w:type="spellEnd"/>
      <w:r w:rsidRPr="002440BB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n-GB" w:eastAsia="ca-ES"/>
          <w14:ligatures w14:val="none"/>
        </w:rPr>
        <w:t xml:space="preserve"> of the latest annual accounts</w:t>
      </w:r>
    </w:p>
    <w:p w14:paraId="12E4EBC1" w14:textId="77777777" w:rsidR="005976F5" w:rsidRPr="005976F5" w:rsidRDefault="005976F5" w:rsidP="00597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</w:pPr>
      <w:r w:rsidRPr="005976F5"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  <w:t>In compliance with the periodic information requirements established in RD 1251/1999 of July 16 and RD 1412/2001 of December 14:</w:t>
      </w:r>
    </w:p>
    <w:p w14:paraId="73350900" w14:textId="77777777" w:rsidR="005976F5" w:rsidRPr="005976F5" w:rsidRDefault="005976F5" w:rsidP="00597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</w:pPr>
      <w:r w:rsidRPr="005976F5"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  <w:t>Once the consolidated CCAA were formulated by the Club's Board of Directors on September 20, 2023, the annual accounts for the 2022/23 financial year, closed on June 30, 2023, including: Balance Sheet, Profit and Loss Account, Cash Flow Statement, Statement of Changes in Net Equity, Memory, Management Report, and Audit Report were sent to the CSD on October 5, 2023.</w:t>
      </w:r>
    </w:p>
    <w:p w14:paraId="66EF456B" w14:textId="77777777" w:rsidR="005976F5" w:rsidRDefault="005976F5" w:rsidP="00597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</w:pPr>
      <w:r w:rsidRPr="005976F5"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  <w:t>Once formulated by the Club's Board of Directors on March 26, 2024, the consolidated interim financial statements as of December 31, 2023, including: Balance Sheet, Profit and Loss Account, Cash Flow Statement, Statement of Changes in Net Equity, Memory, and Audit Report were delivered to the CSD on April 2, 2024.</w:t>
      </w:r>
    </w:p>
    <w:p w14:paraId="15083717" w14:textId="2A4CFF6A" w:rsidR="002440BB" w:rsidRPr="002440BB" w:rsidRDefault="002440BB" w:rsidP="005976F5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n-GB" w:eastAsia="ca-ES"/>
          <w14:ligatures w14:val="none"/>
        </w:rPr>
      </w:pPr>
      <w:r w:rsidRPr="002440BB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val="en-GB" w:eastAsia="ca-ES"/>
          <w14:ligatures w14:val="none"/>
        </w:rPr>
        <w:t>Date of submission to the Professional Football League of the annual accounts and other mandatory socio-economic information</w:t>
      </w:r>
    </w:p>
    <w:p w14:paraId="351F60CB" w14:textId="77777777" w:rsidR="00590044" w:rsidRPr="00590044" w:rsidRDefault="00590044" w:rsidP="0059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</w:pPr>
      <w:r w:rsidRPr="00590044"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  <w:t>In compliance with the Economic Control regulations and the registration requirements for participation in the LNFP competition:</w:t>
      </w:r>
    </w:p>
    <w:p w14:paraId="0FD119AD" w14:textId="77777777" w:rsidR="00590044" w:rsidRPr="00590044" w:rsidRDefault="00590044" w:rsidP="0059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</w:pPr>
      <w:r w:rsidRPr="00590044"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  <w:t>Once formulated by the Club's Board of Directors on September 20, 2023, the consolidated annual accounts for the 2022/23 financial year, closed on June 30, 2023, including: Balance Sheet, Profit and Loss Account, Cash Flow Statement, Statement of Changes in Net Equity, Memory, Management Report, and Audit Report were delivered to the LNFP on September 28, 2023.</w:t>
      </w:r>
    </w:p>
    <w:p w14:paraId="610ADB4C" w14:textId="63D2B1BA" w:rsidR="00261906" w:rsidRPr="002440BB" w:rsidRDefault="00590044" w:rsidP="0059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</w:pPr>
      <w:r w:rsidRPr="00590044">
        <w:rPr>
          <w:rFonts w:ascii="FC BARCELONA" w:eastAsia="Times New Roman" w:hAnsi="FC BARCELONA" w:cs="Arial"/>
          <w:color w:val="222222"/>
          <w:kern w:val="0"/>
          <w:lang w:val="en-GB" w:eastAsia="ca-ES"/>
          <w14:ligatures w14:val="none"/>
        </w:rPr>
        <w:t>Once formulated by the Club's Board of Directors on March 26, 2024, the interim financial statements as of December 31, 2023, including: Balance Sheet, Profit and Loss Account, Cash Flow Statement, Statement of Changes in Net Equity, Memory, and Audit Report were delivered to the LNFP on March 27, 2024.</w:t>
      </w:r>
    </w:p>
    <w:sectPr w:rsidR="00261906" w:rsidRPr="00244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C BARCELONA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BB"/>
    <w:rsid w:val="002440BB"/>
    <w:rsid w:val="00261906"/>
    <w:rsid w:val="00590044"/>
    <w:rsid w:val="005976F5"/>
    <w:rsid w:val="008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011"/>
  <w15:chartTrackingRefBased/>
  <w15:docId w15:val="{0FDE66E9-B8A1-4F9D-9C4D-3C0BD47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440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40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40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40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40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40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40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40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40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40B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2440B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40BB"/>
    <w:rPr>
      <w:rFonts w:eastAsiaTheme="majorEastAsia" w:cstheme="majorBidi"/>
      <w:color w:val="0F4761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40BB"/>
    <w:rPr>
      <w:rFonts w:eastAsiaTheme="majorEastAsia" w:cstheme="majorBidi"/>
      <w:i/>
      <w:iCs/>
      <w:color w:val="0F4761" w:themeColor="accent1" w:themeShade="BF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40BB"/>
    <w:rPr>
      <w:rFonts w:eastAsiaTheme="majorEastAsia" w:cstheme="majorBidi"/>
      <w:color w:val="0F4761" w:themeColor="accent1" w:themeShade="BF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40BB"/>
    <w:rPr>
      <w:rFonts w:eastAsiaTheme="majorEastAsia" w:cstheme="majorBidi"/>
      <w:i/>
      <w:iCs/>
      <w:color w:val="595959" w:themeColor="text1" w:themeTint="A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40BB"/>
    <w:rPr>
      <w:rFonts w:eastAsiaTheme="majorEastAsia" w:cstheme="majorBidi"/>
      <w:color w:val="595959" w:themeColor="text1" w:themeTint="A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40BB"/>
    <w:rPr>
      <w:rFonts w:eastAsiaTheme="majorEastAsia" w:cstheme="majorBidi"/>
      <w:i/>
      <w:iCs/>
      <w:color w:val="272727" w:themeColor="text1" w:themeTint="D8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40BB"/>
    <w:rPr>
      <w:rFonts w:eastAsiaTheme="majorEastAsia" w:cstheme="majorBidi"/>
      <w:color w:val="272727" w:themeColor="text1" w:themeTint="D8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2440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440BB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40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440BB"/>
    <w:rPr>
      <w:rFonts w:eastAsiaTheme="majorEastAsia" w:cstheme="majorBidi"/>
      <w:color w:val="595959" w:themeColor="text1" w:themeTint="A6"/>
      <w:spacing w:val="15"/>
      <w:sz w:val="28"/>
      <w:szCs w:val="28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2440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40BB"/>
    <w:rPr>
      <w:i/>
      <w:iCs/>
      <w:color w:val="404040" w:themeColor="text1" w:themeTint="BF"/>
      <w:lang w:val="ca-ES"/>
    </w:rPr>
  </w:style>
  <w:style w:type="paragraph" w:styleId="Prrafodelista">
    <w:name w:val="List Paragraph"/>
    <w:basedOn w:val="Normal"/>
    <w:uiPriority w:val="34"/>
    <w:qFormat/>
    <w:rsid w:val="002440B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440B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40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40BB"/>
    <w:rPr>
      <w:i/>
      <w:iCs/>
      <w:color w:val="0F4761" w:themeColor="accent1" w:themeShade="BF"/>
      <w:lang w:val="ca-ES"/>
    </w:rPr>
  </w:style>
  <w:style w:type="character" w:styleId="Referenciaintensa">
    <w:name w:val="Intense Reference"/>
    <w:basedOn w:val="Fuentedeprrafopredeter"/>
    <w:uiPriority w:val="32"/>
    <w:qFormat/>
    <w:rsid w:val="002440BB"/>
    <w:rPr>
      <w:b/>
      <w:bCs/>
      <w:smallCaps/>
      <w:color w:val="0F4761" w:themeColor="accent1" w:themeShade="BF"/>
      <w:spacing w:val="5"/>
    </w:rPr>
  </w:style>
  <w:style w:type="character" w:styleId="Textoennegrita">
    <w:name w:val="Strong"/>
    <w:basedOn w:val="Fuentedeprrafopredeter"/>
    <w:uiPriority w:val="22"/>
    <w:qFormat/>
    <w:rsid w:val="0024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E81704FF3740ADDD6A6BAD653D96" ma:contentTypeVersion="10" ma:contentTypeDescription="Crea un document nou" ma:contentTypeScope="" ma:versionID="8063b0b81c321aa84dff77a5a3baa487">
  <xsd:schema xmlns:xsd="http://www.w3.org/2001/XMLSchema" xmlns:xs="http://www.w3.org/2001/XMLSchema" xmlns:p="http://schemas.microsoft.com/office/2006/metadata/properties" xmlns:ns2="df745664-e51e-4fa0-817b-8cb702c28f00" xmlns:ns3="58f5c8cf-0128-41d0-abfd-0217bc497399" targetNamespace="http://schemas.microsoft.com/office/2006/metadata/properties" ma:root="true" ma:fieldsID="6f6e71060f8b51c772214027c5b49019" ns2:_="" ns3:_="">
    <xsd:import namespace="df745664-e51e-4fa0-817b-8cb702c28f00"/>
    <xsd:import namespace="58f5c8cf-0128-41d0-abfd-0217bc497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5664-e51e-4fa0-817b-8cb702c2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dae2016-c5c8-4a17-adc8-7e2763f0cb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5c8cf-0128-41d0-abfd-0217bc4973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6da120-47f9-4e73-b4a0-c1ef32a4d38b}" ma:internalName="TaxCatchAll" ma:showField="CatchAllData" ma:web="58f5c8cf-0128-41d0-abfd-0217bc497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5664-e51e-4fa0-817b-8cb702c28f00">
      <Terms xmlns="http://schemas.microsoft.com/office/infopath/2007/PartnerControls"/>
    </lcf76f155ced4ddcb4097134ff3c332f>
    <TaxCatchAll xmlns="58f5c8cf-0128-41d0-abfd-0217bc49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5E98C-F805-4200-AE35-06EB08164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5664-e51e-4fa0-817b-8cb702c28f00"/>
    <ds:schemaRef ds:uri="58f5c8cf-0128-41d0-abfd-0217bc49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8EC02-0752-4ABD-AE93-B61E4B3F5246}">
  <ds:schemaRefs>
    <ds:schemaRef ds:uri="http://schemas.microsoft.com/office/2006/metadata/properties"/>
    <ds:schemaRef ds:uri="http://schemas.microsoft.com/office/infopath/2007/PartnerControls"/>
    <ds:schemaRef ds:uri="df745664-e51e-4fa0-817b-8cb702c28f00"/>
    <ds:schemaRef ds:uri="58f5c8cf-0128-41d0-abfd-0217bc497399"/>
  </ds:schemaRefs>
</ds:datastoreItem>
</file>

<file path=customXml/itemProps3.xml><?xml version="1.0" encoding="utf-8"?>
<ds:datastoreItem xmlns:ds="http://schemas.openxmlformats.org/officeDocument/2006/customXml" ds:itemID="{43CB614C-6084-482F-AEF9-A65289159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Ginesta Colom</dc:creator>
  <cp:keywords/>
  <dc:description/>
  <cp:lastModifiedBy>Anna Ginesta Colom</cp:lastModifiedBy>
  <cp:revision>3</cp:revision>
  <dcterms:created xsi:type="dcterms:W3CDTF">2024-02-29T16:15:00Z</dcterms:created>
  <dcterms:modified xsi:type="dcterms:W3CDTF">2024-04-02T12:36:00Z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0x010100EBABE81704FF3740ADDD6A6BAD653D96</vt:lpwstr>
  </property>
</Properties>
</file>