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48CBA" w14:textId="77777777" w:rsidR="004B552F" w:rsidRPr="00642B40" w:rsidRDefault="004B552F" w:rsidP="004B552F">
      <w:pPr>
        <w:shd w:val="clear" w:color="auto" w:fill="FFFFFF"/>
        <w:spacing w:after="0" w:line="240" w:lineRule="auto"/>
        <w:jc w:val="both"/>
        <w:outlineLvl w:val="1"/>
        <w:rPr>
          <w:rFonts w:ascii="FC BARCELONA" w:eastAsia="Times New Roman" w:hAnsi="FC BARCELONA" w:cs="Arial"/>
          <w:b/>
          <w:bCs/>
          <w:color w:val="C00000"/>
          <w:kern w:val="0"/>
          <w:sz w:val="48"/>
          <w:szCs w:val="48"/>
          <w:lang w:eastAsia="ca-ES"/>
          <w14:ligatures w14:val="none"/>
        </w:rPr>
      </w:pPr>
      <w:r w:rsidRPr="00642B40">
        <w:rPr>
          <w:rFonts w:ascii="FC BARCELONA" w:eastAsia="Times New Roman" w:hAnsi="FC BARCELONA" w:cs="Arial"/>
          <w:b/>
          <w:bCs/>
          <w:color w:val="C00000"/>
          <w:kern w:val="0"/>
          <w:sz w:val="48"/>
          <w:szCs w:val="48"/>
          <w:lang w:eastAsia="ca-ES"/>
          <w14:ligatures w14:val="none"/>
        </w:rPr>
        <w:t>Registre de comptes</w:t>
      </w:r>
    </w:p>
    <w:p w14:paraId="2897AF43" w14:textId="77777777" w:rsidR="004B552F" w:rsidRPr="00642B40" w:rsidRDefault="004B552F" w:rsidP="004B552F"/>
    <w:p w14:paraId="1140449C" w14:textId="77777777" w:rsidR="004B552F" w:rsidRPr="00642B40" w:rsidRDefault="004B552F" w:rsidP="004B552F">
      <w:pPr>
        <w:shd w:val="clear" w:color="auto" w:fill="FFFFFF"/>
        <w:spacing w:after="0" w:line="240" w:lineRule="auto"/>
        <w:jc w:val="both"/>
        <w:outlineLvl w:val="1"/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eastAsia="ca-ES"/>
          <w14:ligatures w14:val="none"/>
        </w:rPr>
      </w:pPr>
      <w:r w:rsidRPr="00642B40"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eastAsia="ca-ES"/>
          <w14:ligatures w14:val="none"/>
        </w:rPr>
        <w:t xml:space="preserve">Data de lliurament al Consell Superior d'Esports de les últimes comptes anuals </w:t>
      </w:r>
    </w:p>
    <w:p w14:paraId="1622B5AB" w14:textId="77777777" w:rsidR="00AE6C2A" w:rsidRPr="00642B40" w:rsidRDefault="00AE6C2A" w:rsidP="00AE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</w:pPr>
      <w:r w:rsidRPr="00642B40"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  <w:t>En compliment dels requisits d'informació periòdica establerts en el RD 1251/1999 de 16 de juliol i en el RD 1412/2001 de 14 de desembre:</w:t>
      </w:r>
    </w:p>
    <w:p w14:paraId="4CA018A4" w14:textId="77777777" w:rsidR="00AE6C2A" w:rsidRPr="00642B40" w:rsidRDefault="00AE6C2A" w:rsidP="00AE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</w:pPr>
      <w:r w:rsidRPr="00642B40"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  <w:t>Un cop formulades les CCAA consolidades per la Junta Directiva del Club el 20 de setembre de 2023, es va enviar al CSD el dia 05/10/2023 els comptes anuals de l'exercici 2022/23 tancats al 30 de juny de 2023 incloent: Balanç, Compte de Pèrdues i Guanys, Estat de Fluxos d'efectiu, Estat de Canvis en el Patrimoni Net, Memòria, Informe de Gestió i Informe d'Auditoria.</w:t>
      </w:r>
    </w:p>
    <w:p w14:paraId="5BF3607F" w14:textId="77777777" w:rsidR="00AE6C2A" w:rsidRPr="00642B40" w:rsidRDefault="00AE6C2A" w:rsidP="00AE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</w:pPr>
      <w:r w:rsidRPr="00642B40"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  <w:t>Un cop formulats per la Junta Directiva del Club el 26 de març de 2024, es van lliurar al CSD el 2 d'abril de 2024 els estats financers intermedis consolidats al 31 de desembre de 2023, incloent: Balanç, Compte de Pèrdues i guanys, Estat de Fluxos d'efectiu, Estat de Canvis en el Patrimoni Net, Memòria i Informe d'Auditoria.</w:t>
      </w:r>
    </w:p>
    <w:p w14:paraId="33AA2865" w14:textId="77777777" w:rsidR="00AE6C2A" w:rsidRPr="00642B40" w:rsidRDefault="00AE6C2A" w:rsidP="00AE6C2A">
      <w:pPr>
        <w:shd w:val="clear" w:color="auto" w:fill="FFFFFF"/>
        <w:spacing w:after="0" w:line="240" w:lineRule="auto"/>
        <w:jc w:val="both"/>
        <w:outlineLvl w:val="1"/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</w:pPr>
    </w:p>
    <w:p w14:paraId="070ACD31" w14:textId="22C9D2D6" w:rsidR="004B552F" w:rsidRPr="00642B40" w:rsidRDefault="004B552F" w:rsidP="00AE6C2A">
      <w:pPr>
        <w:shd w:val="clear" w:color="auto" w:fill="FFFFFF"/>
        <w:spacing w:after="0" w:line="240" w:lineRule="auto"/>
        <w:jc w:val="both"/>
        <w:outlineLvl w:val="1"/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eastAsia="ca-ES"/>
          <w14:ligatures w14:val="none"/>
        </w:rPr>
      </w:pPr>
      <w:r w:rsidRPr="00642B40">
        <w:rPr>
          <w:rFonts w:ascii="FC BARCELONA" w:eastAsia="Times New Roman" w:hAnsi="FC BARCELONA" w:cs="Arial"/>
          <w:b/>
          <w:bCs/>
          <w:color w:val="154284"/>
          <w:kern w:val="0"/>
          <w:sz w:val="28"/>
          <w:szCs w:val="28"/>
          <w:lang w:eastAsia="ca-ES"/>
          <w14:ligatures w14:val="none"/>
        </w:rPr>
        <w:t xml:space="preserve">Data d'enviament a la Lliga de Futbol Professional de les comptes anuals i més informació socioeconòmica obligatòria </w:t>
      </w:r>
    </w:p>
    <w:p w14:paraId="10B1F81D" w14:textId="77777777" w:rsidR="00642B40" w:rsidRPr="00642B40" w:rsidRDefault="00642B40" w:rsidP="0064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</w:pPr>
      <w:r w:rsidRPr="00642B40"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  <w:t>En compliment de la normativa de Control Econòmic i dels requisits d'inscripció en la competició de la LNFP:</w:t>
      </w:r>
    </w:p>
    <w:p w14:paraId="16882C2E" w14:textId="77777777" w:rsidR="00642B40" w:rsidRPr="00642B40" w:rsidRDefault="00642B40" w:rsidP="0064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</w:pPr>
      <w:r w:rsidRPr="00642B40"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  <w:t>Un cop formulades per la Junta Directiva del Club el 20 de setembre de 2023, es van lliurar a la LNFP el 28 de setembre de 2023 les comptes anuals consolidades de l'exercici 2022/23 tancades al 30 de juny de 2023 incloent: Balanç, Compte de Pèrdues i Guanys, Estat de Fluxos d'Efectiu, Estat de Canvis en el Patrimoni Net, Memòria, Informe de Gestió i Informe d'Auditoria.</w:t>
      </w:r>
    </w:p>
    <w:p w14:paraId="5F5F52DF" w14:textId="0113AAAB" w:rsidR="00261906" w:rsidRPr="00642B40" w:rsidRDefault="00642B40" w:rsidP="0064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</w:pPr>
      <w:r w:rsidRPr="00642B40">
        <w:rPr>
          <w:rFonts w:ascii="FC BARCELONA" w:eastAsia="Times New Roman" w:hAnsi="FC BARCELONA" w:cs="Arial"/>
          <w:color w:val="222222"/>
          <w:kern w:val="0"/>
          <w:lang w:eastAsia="ca-ES"/>
          <w14:ligatures w14:val="none"/>
        </w:rPr>
        <w:t>Un cop formulats per la Junta Directiva del Club el 26 de març de 2024, es van lliurar a la LNFP el 27 de març de 2024 els estats financers intermedis al 31 de desembre de 2023, incloent: Balanç, Compte de Pèrdues i Guanys, Estat de Fluxos d'Efectiu, Estat de Canvis en el Patrimoni Net, Memòria i Informe d'Auditoria.</w:t>
      </w:r>
    </w:p>
    <w:sectPr w:rsidR="00261906" w:rsidRPr="00642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C BARCELONA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2F"/>
    <w:rsid w:val="00261906"/>
    <w:rsid w:val="004B552F"/>
    <w:rsid w:val="00642B40"/>
    <w:rsid w:val="00873E1D"/>
    <w:rsid w:val="00A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CD34"/>
  <w15:chartTrackingRefBased/>
  <w15:docId w15:val="{4DC33892-626B-446F-860F-A4DE082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4B55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55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55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55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55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55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55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55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55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552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552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552F"/>
    <w:rPr>
      <w:rFonts w:eastAsiaTheme="majorEastAsia" w:cstheme="majorBidi"/>
      <w:color w:val="0F4761" w:themeColor="accent1" w:themeShade="BF"/>
      <w:sz w:val="28"/>
      <w:szCs w:val="28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552F"/>
    <w:rPr>
      <w:rFonts w:eastAsiaTheme="majorEastAsia" w:cstheme="majorBidi"/>
      <w:i/>
      <w:iCs/>
      <w:color w:val="0F4761" w:themeColor="accent1" w:themeShade="BF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552F"/>
    <w:rPr>
      <w:rFonts w:eastAsiaTheme="majorEastAsia" w:cstheme="majorBidi"/>
      <w:color w:val="0F4761" w:themeColor="accent1" w:themeShade="BF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552F"/>
    <w:rPr>
      <w:rFonts w:eastAsiaTheme="majorEastAsia" w:cstheme="majorBidi"/>
      <w:i/>
      <w:iCs/>
      <w:color w:val="595959" w:themeColor="text1" w:themeTint="A6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552F"/>
    <w:rPr>
      <w:rFonts w:eastAsiaTheme="majorEastAsia" w:cstheme="majorBidi"/>
      <w:color w:val="595959" w:themeColor="text1" w:themeTint="A6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552F"/>
    <w:rPr>
      <w:rFonts w:eastAsiaTheme="majorEastAsia" w:cstheme="majorBidi"/>
      <w:i/>
      <w:iCs/>
      <w:color w:val="272727" w:themeColor="text1" w:themeTint="D8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552F"/>
    <w:rPr>
      <w:rFonts w:eastAsiaTheme="majorEastAsia" w:cstheme="majorBidi"/>
      <w:color w:val="272727" w:themeColor="text1" w:themeTint="D8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4B55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552F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B55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552F"/>
    <w:rPr>
      <w:rFonts w:eastAsiaTheme="majorEastAsia" w:cstheme="majorBidi"/>
      <w:color w:val="595959" w:themeColor="text1" w:themeTint="A6"/>
      <w:spacing w:val="15"/>
      <w:sz w:val="28"/>
      <w:szCs w:val="28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4B55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B552F"/>
    <w:rPr>
      <w:i/>
      <w:iCs/>
      <w:color w:val="404040" w:themeColor="text1" w:themeTint="BF"/>
      <w:lang w:val="ca-ES"/>
    </w:rPr>
  </w:style>
  <w:style w:type="paragraph" w:styleId="Prrafodelista">
    <w:name w:val="List Paragraph"/>
    <w:basedOn w:val="Normal"/>
    <w:uiPriority w:val="34"/>
    <w:qFormat/>
    <w:rsid w:val="004B552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B552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55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552F"/>
    <w:rPr>
      <w:i/>
      <w:iCs/>
      <w:color w:val="0F4761" w:themeColor="accent1" w:themeShade="BF"/>
      <w:lang w:val="ca-ES"/>
    </w:rPr>
  </w:style>
  <w:style w:type="character" w:styleId="Referenciaintensa">
    <w:name w:val="Intense Reference"/>
    <w:basedOn w:val="Fuentedeprrafopredeter"/>
    <w:uiPriority w:val="32"/>
    <w:qFormat/>
    <w:rsid w:val="004B55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E81704FF3740ADDD6A6BAD653D96" ma:contentTypeVersion="10" ma:contentTypeDescription="Crea un document nou" ma:contentTypeScope="" ma:versionID="8063b0b81c321aa84dff77a5a3baa487">
  <xsd:schema xmlns:xsd="http://www.w3.org/2001/XMLSchema" xmlns:xs="http://www.w3.org/2001/XMLSchema" xmlns:p="http://schemas.microsoft.com/office/2006/metadata/properties" xmlns:ns2="df745664-e51e-4fa0-817b-8cb702c28f00" xmlns:ns3="58f5c8cf-0128-41d0-abfd-0217bc497399" targetNamespace="http://schemas.microsoft.com/office/2006/metadata/properties" ma:root="true" ma:fieldsID="6f6e71060f8b51c772214027c5b49019" ns2:_="" ns3:_="">
    <xsd:import namespace="df745664-e51e-4fa0-817b-8cb702c28f00"/>
    <xsd:import namespace="58f5c8cf-0128-41d0-abfd-0217bc497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5664-e51e-4fa0-817b-8cb702c2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dae2016-c5c8-4a17-adc8-7e2763f0cb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5c8cf-0128-41d0-abfd-0217bc4973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6da120-47f9-4e73-b4a0-c1ef32a4d38b}" ma:internalName="TaxCatchAll" ma:showField="CatchAllData" ma:web="58f5c8cf-0128-41d0-abfd-0217bc497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45664-e51e-4fa0-817b-8cb702c28f00">
      <Terms xmlns="http://schemas.microsoft.com/office/infopath/2007/PartnerControls"/>
    </lcf76f155ced4ddcb4097134ff3c332f>
    <TaxCatchAll xmlns="58f5c8cf-0128-41d0-abfd-0217bc49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E1176-E70E-4886-85C1-E53A5BC58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5664-e51e-4fa0-817b-8cb702c28f00"/>
    <ds:schemaRef ds:uri="58f5c8cf-0128-41d0-abfd-0217bc49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8203B-64EB-476C-93B8-3AA98222CE33}">
  <ds:schemaRefs>
    <ds:schemaRef ds:uri="http://schemas.microsoft.com/office/2006/metadata/properties"/>
    <ds:schemaRef ds:uri="http://schemas.microsoft.com/office/infopath/2007/PartnerControls"/>
    <ds:schemaRef ds:uri="df745664-e51e-4fa0-817b-8cb702c28f00"/>
    <ds:schemaRef ds:uri="58f5c8cf-0128-41d0-abfd-0217bc497399"/>
  </ds:schemaRefs>
</ds:datastoreItem>
</file>

<file path=customXml/itemProps3.xml><?xml version="1.0" encoding="utf-8"?>
<ds:datastoreItem xmlns:ds="http://schemas.openxmlformats.org/officeDocument/2006/customXml" ds:itemID="{A7FF3E03-719D-4121-8A5C-D9732E96B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Ginesta Colom</dc:creator>
  <cp:keywords/>
  <dc:description/>
  <cp:lastModifiedBy>Anna Ginesta Colom</cp:lastModifiedBy>
  <cp:revision>3</cp:revision>
  <dcterms:created xsi:type="dcterms:W3CDTF">2024-02-29T15:59:00Z</dcterms:created>
  <dcterms:modified xsi:type="dcterms:W3CDTF">2024-04-02T12:33:00Z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0x010100EBABE81704FF3740ADDD6A6BAD653D96</vt:lpwstr>
  </property>
</Properties>
</file>